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B6" w:rsidRDefault="001513B6" w:rsidP="001513B6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Распоряжением Правительства Российской Федерации от 17.01.2024 № 45-р внесены изменения в программу содействия занятости молодежи.</w:t>
      </w:r>
    </w:p>
    <w:p w:rsidR="001513B6" w:rsidRDefault="001513B6" w:rsidP="001513B6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К основным задачам Программы отнесены, в частности: содействие трудоустройству несовершеннолетних граждан в возрасте от 14 до 18 лет (профориентация, упрощение трудоустройства указанных лиц и иные); </w:t>
      </w:r>
      <w:proofErr w:type="gramStart"/>
      <w:r>
        <w:rPr>
          <w:rFonts w:ascii="Roboto" w:hAnsi="Roboto"/>
          <w:color w:val="333333"/>
        </w:rPr>
        <w:t>содействие трудоустройству отдельных категорий молодежи,  испытывающей трудности в поиске работы (повышение конкурентоспособности на рынке труда молодежи в возрасте до 30 лет, включая лиц с инвалидностью, содействие в получении образования и занятости лицам, находящимся в местах лишения свободы); развитие цифровых систем в сфере труда и занятости молодежи (в т.ч. подсистемы мониторинга трудоустройства выпускников).</w:t>
      </w:r>
      <w:proofErr w:type="gramEnd"/>
    </w:p>
    <w:p w:rsidR="001513B6" w:rsidRDefault="001513B6" w:rsidP="001513B6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Уточнены план мероприятий по реализации Программы и целевые показатели ее реализации.</w:t>
      </w:r>
    </w:p>
    <w:p w:rsidR="00BE49B1" w:rsidRDefault="00BE49B1" w:rsidP="001513B6">
      <w:pPr>
        <w:spacing w:after="0" w:line="240" w:lineRule="auto"/>
      </w:pPr>
    </w:p>
    <w:sectPr w:rsidR="00BE4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513B6"/>
    <w:rsid w:val="001513B6"/>
    <w:rsid w:val="00BE4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1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2024-07-03T21:34:00Z</dcterms:created>
  <dcterms:modified xsi:type="dcterms:W3CDTF">2024-07-03T21:34:00Z</dcterms:modified>
</cp:coreProperties>
</file>